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64" w:rsidRDefault="00474E58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0470" cy="8629408"/>
            <wp:effectExtent l="0" t="0" r="5080" b="635"/>
            <wp:docPr id="2" name="Рисунок 2" descr="C:\Users\User\Desktop\Сканер\2019_06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9_06_26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58" w:rsidRDefault="00474E58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74E58" w:rsidRDefault="00474E58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74E58" w:rsidRPr="00CA6864" w:rsidRDefault="00474E58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A6864" w:rsidRPr="00CA6864" w:rsidRDefault="00CA6864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A6864" w:rsidRPr="00CA6864" w:rsidRDefault="00CA6864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CA6864">
        <w:rPr>
          <w:rFonts w:ascii="Times New Roman" w:hAnsi="Times New Roman" w:cs="Times New Roman"/>
          <w:sz w:val="28"/>
          <w:szCs w:val="28"/>
        </w:rPr>
        <w:t>Содержание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A6864">
        <w:rPr>
          <w:rFonts w:ascii="Times New Roman" w:hAnsi="Times New Roman" w:cs="Times New Roman"/>
          <w:bCs/>
          <w:sz w:val="28"/>
          <w:szCs w:val="28"/>
        </w:rPr>
        <w:t>Раздел 1. Общие сведения об организации</w:t>
      </w: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управления ГУ ЯО «Переславль-Залесский санаторный детский дом»</w:t>
      </w: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3. </w:t>
      </w:r>
      <w:r w:rsidRPr="00CA6864">
        <w:rPr>
          <w:rFonts w:ascii="Times New Roman" w:hAnsi="Times New Roman" w:cs="Times New Roman"/>
          <w:sz w:val="28"/>
          <w:szCs w:val="28"/>
        </w:rPr>
        <w:t>Организация  и содержание образовательного процесса</w:t>
      </w:r>
    </w:p>
    <w:p w:rsidR="00CA6864" w:rsidRPr="00CA6864" w:rsidRDefault="00CA6864" w:rsidP="00CA686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3.1.Контингент воспитанников  и структура групп</w:t>
      </w:r>
    </w:p>
    <w:p w:rsidR="00CA6864" w:rsidRPr="00CA6864" w:rsidRDefault="00CA6864" w:rsidP="00CA686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3.2.Анализ заболеваемости воспитанников и медицинское                     сопровождение </w:t>
      </w:r>
    </w:p>
    <w:p w:rsidR="00CA6864" w:rsidRPr="00CA6864" w:rsidRDefault="00CA6864" w:rsidP="00CA68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Особенности осуществления образовательного процесса</w:t>
      </w:r>
    </w:p>
    <w:p w:rsidR="00CA6864" w:rsidRPr="00CA6864" w:rsidRDefault="00CA6864" w:rsidP="00CA68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Программное обеспечение учреждения</w:t>
      </w:r>
    </w:p>
    <w:p w:rsidR="00CA6864" w:rsidRP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Раздел 4. Анализ кадрового обеспечения</w:t>
      </w: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Анализ методической деятельности 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ЯО «Переславль-Залесский санаторный детский дом»</w:t>
      </w:r>
    </w:p>
    <w:p w:rsidR="00CA6864" w:rsidRPr="00CA6864" w:rsidRDefault="00CA6864" w:rsidP="00CA68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Участие в конкурсах</w:t>
      </w:r>
    </w:p>
    <w:p w:rsidR="00CA6864" w:rsidRPr="00CA6864" w:rsidRDefault="00CA6864" w:rsidP="00CA686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 6.</w:t>
      </w:r>
      <w:r w:rsidRPr="00CA6864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Организация досуга</w:t>
      </w:r>
    </w:p>
    <w:p w:rsidR="00CA6864" w:rsidRPr="00CA6864" w:rsidRDefault="00CA6864" w:rsidP="00CA68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6.1. Социальное  взаимодействие организации 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ЯО «Переславль-Залесский санаторный детский дом»</w:t>
      </w:r>
    </w:p>
    <w:p w:rsidR="00CA6864" w:rsidRPr="00CA6864" w:rsidRDefault="00CA6864" w:rsidP="00CA6864">
      <w:pPr>
        <w:tabs>
          <w:tab w:val="left" w:pos="1545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         Раздел 7.Материально – техническая база и обеспечение безопасности учреждения</w:t>
      </w:r>
      <w:r w:rsidRPr="00CA686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</w:p>
    <w:p w:rsidR="00CA6864" w:rsidRPr="00CA6864" w:rsidRDefault="00CA6864" w:rsidP="00CA6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         Раздел 8. Показатели деятельности 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ЯО «Переславль-Залесский санаторный детский дом»</w:t>
      </w:r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, подлежащей  </w:t>
      </w:r>
      <w:proofErr w:type="spellStart"/>
      <w:r w:rsidRPr="00CA6864">
        <w:rPr>
          <w:rFonts w:ascii="Times New Roman" w:eastAsia="Calibri" w:hAnsi="Times New Roman" w:cs="Times New Roman"/>
          <w:bCs/>
          <w:sz w:val="28"/>
          <w:szCs w:val="28"/>
        </w:rPr>
        <w:t>самообследованию</w:t>
      </w:r>
      <w:proofErr w:type="spellEnd"/>
    </w:p>
    <w:p w:rsidR="00CA6864" w:rsidRPr="00CA6864" w:rsidRDefault="00CA6864" w:rsidP="00CA6864">
      <w:pPr>
        <w:tabs>
          <w:tab w:val="left" w:pos="1545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686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8.1 </w:t>
      </w:r>
      <w:proofErr w:type="spellStart"/>
      <w:r w:rsidRPr="00CA6864">
        <w:rPr>
          <w:rFonts w:ascii="Times New Roman" w:eastAsia="Calibri" w:hAnsi="Times New Roman" w:cs="Times New Roman"/>
          <w:bCs/>
          <w:sz w:val="28"/>
          <w:szCs w:val="28"/>
        </w:rPr>
        <w:t>самообследование</w:t>
      </w:r>
      <w:proofErr w:type="spellEnd"/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образования</w:t>
      </w:r>
    </w:p>
    <w:p w:rsidR="00CA6864" w:rsidRPr="00CA6864" w:rsidRDefault="00CA6864" w:rsidP="00CA6864">
      <w:pPr>
        <w:tabs>
          <w:tab w:val="left" w:pos="1545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686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8.2. </w:t>
      </w:r>
      <w:proofErr w:type="spellStart"/>
      <w:r w:rsidRPr="00CA6864">
        <w:rPr>
          <w:rFonts w:ascii="Times New Roman" w:eastAsia="Calibri" w:hAnsi="Times New Roman" w:cs="Times New Roman"/>
          <w:bCs/>
          <w:sz w:val="28"/>
          <w:szCs w:val="28"/>
        </w:rPr>
        <w:t>самообследование</w:t>
      </w:r>
      <w:proofErr w:type="spellEnd"/>
      <w:r w:rsidRPr="00CA6864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 образования</w:t>
      </w:r>
    </w:p>
    <w:p w:rsidR="00CA6864" w:rsidRDefault="00CA6864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4E58" w:rsidRPr="00474E58" w:rsidRDefault="00474E58" w:rsidP="00474E5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A6864" w:rsidRPr="00CA6864" w:rsidRDefault="00CA6864" w:rsidP="00CA6864">
      <w:pPr>
        <w:tabs>
          <w:tab w:val="left" w:pos="2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864" w:rsidRPr="00CA6864" w:rsidRDefault="00CA6864" w:rsidP="00CA6864">
      <w:pPr>
        <w:tabs>
          <w:tab w:val="left" w:pos="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 ГУ ЯО «Переславль-Залесский санаторный детский дом» проведено на основании  Федерального  закона от 29 декабря 2012 г. N 273-ФЗ «Об образовании в Российской Федерации», Порядка проведения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утверждённого приказом Министерства образования и науки РФ от 14 июня 2013 г. № 462,  а также на основании приказа учреждения от 27.03.2019 г  № 56/1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организации »  экспертной  группой в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:</w:t>
      </w:r>
    </w:p>
    <w:p w:rsidR="00CA6864" w:rsidRPr="00CA6864" w:rsidRDefault="00CA6864" w:rsidP="00CA6864">
      <w:pPr>
        <w:tabs>
          <w:tab w:val="left" w:pos="2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Удоевой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И.С.., - заместитель директора по УВР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Буровой О.В.,- заместитель директора по АХР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Тихоновой М.В., -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заместитель-директора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по ЛЛР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Гавриловой Н.В., -  учитель-логопед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Басалаевой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М.А.,- , педагог-психолог, учитель-дефектолог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Соколовой Н.Г.,- музыкальный руководитель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Т.А.,- социальный - педагог</w:t>
      </w:r>
    </w:p>
    <w:p w:rsidR="00CA6864" w:rsidRPr="00CA6864" w:rsidRDefault="00CA6864" w:rsidP="00CA6864">
      <w:pPr>
        <w:numPr>
          <w:ilvl w:val="0"/>
          <w:numId w:val="1"/>
        </w:num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Петровой С.В., - воспитатель</w:t>
      </w:r>
    </w:p>
    <w:p w:rsidR="00CA6864" w:rsidRPr="00CA6864" w:rsidRDefault="00CA6864" w:rsidP="00CA6864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64" w:rsidRPr="00CA6864" w:rsidRDefault="00CA6864" w:rsidP="00CA6864">
      <w:pPr>
        <w:tabs>
          <w:tab w:val="left" w:pos="22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864" w:rsidRPr="00CA6864" w:rsidRDefault="00CA6864" w:rsidP="00CA6864">
      <w:pPr>
        <w:tabs>
          <w:tab w:val="left" w:pos="2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материал представляет отчет о результатах </w:t>
      </w:r>
      <w:proofErr w:type="spellStart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ГУ ЯО «Переславль-Залесский санаторный детский дом» за 2018г. в целях обеспечения доступности и открытости информации о деятельности организации, приоритетных направлениях развития, проведенных мероприятиях и  результатах работы, а также для привлечения всех участников образовательных отношений и общественности к оценке деятельности и выбору путей дальнейшего развития.</w:t>
      </w:r>
      <w:proofErr w:type="gramEnd"/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864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об организации.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Ярославской области «Переславль-Залесский санаторный детский дом» </w:t>
            </w:r>
          </w:p>
        </w:tc>
      </w:tr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официальное наименование 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ГУ ЯО «Переславль-Залесский санаторный детский дом»</w:t>
            </w:r>
          </w:p>
        </w:tc>
      </w:tr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 Переславль-Залесский</w:t>
            </w:r>
            <w:proofErr w:type="gram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, д. 53-а 1 корпус </w:t>
            </w:r>
          </w:p>
          <w:p w:rsidR="00CA6864" w:rsidRPr="00CA6864" w:rsidRDefault="00CA6864" w:rsidP="00CA6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 Переславль-Залесский, пер. Красноармейский, д. 6-а</w:t>
            </w:r>
          </w:p>
        </w:tc>
      </w:tr>
      <w:tr w:rsidR="00CA6864" w:rsidRPr="00CA6864" w:rsidTr="007E35C3">
        <w:trPr>
          <w:trHeight w:val="629"/>
        </w:trPr>
        <w:tc>
          <w:tcPr>
            <w:tcW w:w="3794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Телефоны, факс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8-48535-3-08-94, 6-09-71</w:t>
            </w:r>
          </w:p>
        </w:tc>
      </w:tr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Департамента образования Ярославской области  30.09.2015 г.  №662/01-03</w:t>
            </w:r>
          </w:p>
        </w:tc>
      </w:tr>
      <w:tr w:rsidR="00CA6864" w:rsidRPr="00CA6864" w:rsidTr="007E35C3">
        <w:trPr>
          <w:trHeight w:val="70"/>
        </w:trPr>
        <w:tc>
          <w:tcPr>
            <w:tcW w:w="3794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№ 439/16 от 07 октября 2016 года,</w:t>
            </w:r>
          </w:p>
        </w:tc>
      </w:tr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на право осуществления медицинской деятельности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№ЛО – 76-01-002243 от 11сентября 2017 года</w:t>
            </w:r>
          </w:p>
        </w:tc>
      </w:tr>
      <w:tr w:rsidR="00CA6864" w:rsidRPr="00CA6864" w:rsidTr="007E35C3">
        <w:tc>
          <w:tcPr>
            <w:tcW w:w="3794" w:type="dxa"/>
          </w:tcPr>
          <w:p w:rsidR="00CA6864" w:rsidRPr="00CA6864" w:rsidRDefault="00CA6864" w:rsidP="00CA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</w:t>
            </w:r>
          </w:p>
        </w:tc>
        <w:tc>
          <w:tcPr>
            <w:tcW w:w="6095" w:type="dxa"/>
          </w:tcPr>
          <w:p w:rsidR="00CA6864" w:rsidRPr="00CA6864" w:rsidRDefault="00CA6864" w:rsidP="00CA686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Ярославской области «Переславль-Залесский санаторный детский дом» </w:t>
            </w:r>
          </w:p>
        </w:tc>
      </w:tr>
    </w:tbl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дом был основан в 1942 году.  </w:t>
      </w:r>
      <w:proofErr w:type="gramStart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сентября 2015 года учреждение переименовано в государственное учреждение Ярославской области «Переславль-Залесский санаторный детский дом» приказ департамента образования Ярославской области от 14 августа 2015 года № 584/01-03 «О переименовании государственных учреждений Ярославской области». 7 октября 2015 года произошла реорганизация учреждения путем присоединения к нему государственного образовательного учреждения Ярославской области Переславль-Залесского специального (коррекционного) детского дома – Постановление Правительства Ярославской области от 10.06.2015</w:t>
      </w:r>
      <w:proofErr w:type="gramEnd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635-п «О реорганизации ГОУ ЯО </w:t>
      </w:r>
      <w:proofErr w:type="gramStart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Переславль-Залесского</w:t>
      </w:r>
      <w:proofErr w:type="gramEnd"/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санаторного дома».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864">
        <w:rPr>
          <w:rFonts w:ascii="Times New Roman" w:hAnsi="Times New Roman" w:cs="Times New Roman"/>
          <w:sz w:val="28"/>
          <w:szCs w:val="28"/>
        </w:rPr>
        <w:t>Детский дом, в своей деятельности, руководствуется Конституцией Российской Федерации, Законом Российской Федерации «Об образовании в Российской Федерации», Налоговым кодексом, Семейным кодексом, Гражданским кодексом, конвенцией о правах ребёнка, международными актами в области защиты прав ребёнка, постановлением Правительства Российской Федерации от 24.05.2014г. № 481 «О деятельности организаций для детей-сирот и детей, оставшихся без попечения родителей, и об устройстве в них детей, оставшихся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без попечения родителей», законами Ярославской области и актами Учредителя, Уставом учреждения, иными нормативно-правовыми актами, регулирующими деятельность организаций для детей-сирот и детей, оставшихся без попечения родителей.</w:t>
      </w:r>
    </w:p>
    <w:p w:rsidR="00CA6864" w:rsidRPr="00CA6864" w:rsidRDefault="00CA6864" w:rsidP="00CA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>Вывод: ГУ ЯО «Переславль-Залесский санаторный детский дом» зарегистрирован и функционирует в соответствии с нормативно - правовыми документами в сфере образования Российской Федерации и Ярославской области.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Система управления ГУ ЯО «Переславль-Залесский санаторный детский дом»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в организации имеет государственно-общественный характер, что соответствует требованиям № 273-ФЗ «Об образовании в Российской Федерации». Административный (государственный) компонент структуры управления представлен административной командой в составе директора, трех заместителей и руководителей  структурных подразделений. 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 Детским домом осуществляет директор, заключивший трудовой договор с Учредителем. 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компонент организационной структуры представлен коллегиальными органами управления: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собрание трудового коллектива (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собрание)</w:t>
      </w: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совет</w:t>
      </w:r>
      <w:r w:rsidRPr="00CA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(Педагогический Совет)</w:t>
      </w: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Попечительский совет учреждения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систему управления учреждения в аспекте включения в управление участников образовательного процесса, то следует отметить, что </w:t>
      </w: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персонал в управление организации включён через участие в деятельности всех заявленных коллегиальных органов.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управление учреждения всех участников образовательного процесса способствует укреплению как персональной, так и коллективной ответственности и придаёт управлению административно-общественный характер. 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решает вопросы как стратегического, так и тактического характера. Порядок деятельности и полномочия органов управления определены соответствующими локальными актами, утверждённые  директором ГУ ЯО «Переславль-Залесский санаторный детский дом»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8"/>
          <w:szCs w:val="28"/>
          <w:lang w:eastAsia="ar-SA"/>
        </w:rPr>
      </w:pPr>
      <w:r w:rsidRPr="00CA68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структура и управление учреждением  носит целенаправленный характер, в котором все ее субъекты посредством планирования, организации, руководства и контроля обеспечивают стабильное функционирование и развитие организации ГУ ЯО «Переславль-Залесский санаторный детский дом»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>Раздел 3. Организация  и содержание образовательного процесса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keepNext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Особенности осуществления образовательного процесса</w:t>
      </w:r>
    </w:p>
    <w:p w:rsidR="00CA6864" w:rsidRPr="00CA6864" w:rsidRDefault="00CA6864" w:rsidP="00CA6864">
      <w:pPr>
        <w:keepNext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tabs>
          <w:tab w:val="left" w:pos="0"/>
          <w:tab w:val="left" w:pos="2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6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A6864">
        <w:rPr>
          <w:rFonts w:ascii="Times New Roman" w:hAnsi="Times New Roman" w:cs="Times New Roman"/>
          <w:bCs/>
          <w:sz w:val="28"/>
          <w:szCs w:val="28"/>
        </w:rPr>
        <w:t>В детском доме  разработаны общая образовательная программа дошкольного образования и адаптированная основная образовательная программа для детей с ограниченными возможностями здоровья имеющих задержку психического развития.</w:t>
      </w:r>
      <w:proofErr w:type="gramEnd"/>
      <w:r w:rsidRPr="00CA6864">
        <w:rPr>
          <w:rFonts w:ascii="Times New Roman" w:hAnsi="Times New Roman" w:cs="Times New Roman"/>
          <w:bCs/>
          <w:sz w:val="28"/>
          <w:szCs w:val="28"/>
        </w:rPr>
        <w:t xml:space="preserve">  Данные программы в учреждении не реализуются, т.к. воспитанники дошкольного возраста посещают дошкольные учреждения города.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Программное обеспечение учреждения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Учреждение имеет лицензию на образовательную деятельность в дошкольном образовании и дополнительном образовании. В соответствии с лицензионными требованиями в детском доме разработаны основная общеразвивающая программа дошкольного образования, и адаптированная основная образовательная программа дошкольного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а так же дополнительные общеразвивающие программы. В отчетный период программы по дошкольному воспитанию не реализовывались, т.к. в учреждении 5 воспитанников дошкольного возраста посещали дошкольные группы МОУ ОШ №3  г. Переславля-Залесского. (средняя и подготовительная  группы) для получения дошкольного общего образования по адаптированным программам для детей с ОВЗ, имеющим задержку психического развития. По программам начального общего образования обучались 6 воспитанников, 3 воспитанников обучались по основной общеобразовательной программе основного общего образования, 21 воспитанника – по адаптированной общеобразовательной программе основного общего образования для детей с ограниченными возможностями здоровья, имеющих задержку психического развития. 10 человека являлись студентами ГПОУ ЯО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колледж им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администрация и педагоги тесно взаимодействовали с администрациями, социальными педагогами, учителями – предметниками, классными руководителями школы и воспитателями детского сада, кураторами и преподавателями учреждений профессионального образования  по вопросам успеваемости и посещаемости занятий, поведения и участия в общественной жизни образовательных учреждений.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В детском доме созданы все условия для организации учебной деятельности воспитанников: в полном объеме дети обеспечены учебниками и школьно-письменными принадлежностями. В каждой группе оборудована учебная комната или места для самоподготовки и выполнения домашнего задания, оснащенная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ТСО.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детского дома за отчетный период реализовывалась на основе следующих дополнительных общеобразовательных (дополнительных общеразвивающих) программ: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494"/>
        <w:gridCol w:w="1638"/>
        <w:gridCol w:w="1219"/>
        <w:gridCol w:w="1872"/>
        <w:gridCol w:w="1872"/>
      </w:tblGrid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№</w:t>
            </w:r>
          </w:p>
        </w:tc>
        <w:tc>
          <w:tcPr>
            <w:tcW w:w="2315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638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CA6864" w:rsidRPr="00CA6864" w:rsidRDefault="00CA6864" w:rsidP="00CA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CA6864" w:rsidRPr="00CA6864" w:rsidRDefault="00CA6864" w:rsidP="00CA6864">
            <w:pPr>
              <w:tabs>
                <w:tab w:val="left" w:pos="259"/>
              </w:tabs>
              <w:autoSpaceDE w:val="0"/>
              <w:autoSpaceDN w:val="0"/>
              <w:adjustRightInd w:val="0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 по трудовому воспитанию «Домовенок»</w:t>
            </w:r>
          </w:p>
          <w:p w:rsidR="00CA6864" w:rsidRPr="00CA6864" w:rsidRDefault="00CA6864" w:rsidP="00CA68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CA6864" w:rsidRPr="00CA6864" w:rsidRDefault="00CA6864" w:rsidP="00CA6864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 по трудовому воспитанию «Мастерская чудес»</w:t>
            </w:r>
          </w:p>
        </w:tc>
        <w:tc>
          <w:tcPr>
            <w:tcW w:w="1638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A6864" w:rsidRPr="00CA6864" w:rsidRDefault="00CA6864" w:rsidP="00CA68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 по спортивно-оздоровительной деятельности «Старт -1»</w:t>
            </w:r>
          </w:p>
        </w:tc>
        <w:tc>
          <w:tcPr>
            <w:tcW w:w="1638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A6864" w:rsidRPr="00CA6864" w:rsidRDefault="00CA6864" w:rsidP="00CA6864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 по спортивно-оздоровительной деятельности «Старт -2»</w:t>
            </w:r>
          </w:p>
        </w:tc>
        <w:tc>
          <w:tcPr>
            <w:tcW w:w="1638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CA6864" w:rsidRPr="00CA6864" w:rsidTr="007E35C3">
        <w:tc>
          <w:tcPr>
            <w:tcW w:w="503" w:type="dxa"/>
          </w:tcPr>
          <w:p w:rsidR="00CA6864" w:rsidRPr="00CA6864" w:rsidRDefault="00CA6864" w:rsidP="00CA6864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A6864" w:rsidRPr="00CA6864" w:rsidRDefault="00CA6864" w:rsidP="00CA68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CA6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общеразвивающая программа по спортивно-оздоровительной деятельности «Старт -3»</w:t>
            </w:r>
          </w:p>
        </w:tc>
        <w:tc>
          <w:tcPr>
            <w:tcW w:w="1638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9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CA6864" w:rsidRPr="00CA6864" w:rsidRDefault="00CA6864" w:rsidP="00CA68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4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</w:tr>
    </w:tbl>
    <w:p w:rsidR="00CA6864" w:rsidRPr="00CA6864" w:rsidRDefault="00CA6864" w:rsidP="00CA6864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Реализуемые дополнительные общеобразовательные (дополнительные общеразвивающие программы) являются основным документом планирования и организации образовательного процесса. 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. Дополнительные общеобразовательные (дополнительные общеразвивающие) программы обеспечивают строгую последовательность и непрерывность всего образовательно-воспитательного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 Исходя из требований, образовательная деятельность по дополнительным общеобразовательным (общеразвивающим) программам направлена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 и развития творческих способностей воспитанников;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удовлетворение запросов воспитанников, предоставляющих ребенку свободный выбор видов и сфер деятельности;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непрерывное образование детей и подростков на протяжении нескольких лет по выбранному направлению;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продолжение образовательного процесса в каникулярное время;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закрепление учебных и коммуникативных навыков;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укрепления здоровья воспитанников;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 воспитанников;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Полнота реализаций дополнительных общеобразовательных (общеразвивающих) программ к контрольной точке отчетного периода составляет 100%.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программы, реализуемые в учреждении, позволяют удовлетворить образовательные потребности детей, определяет возможности продуктивного участия учреждения в создании адаптивной образовательной среды для личностного развития детей.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CA6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Все вышеназванные программы утверждены на Педагогическом Совете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Все программы соответствуют «Примерным требованиям к содержанию и оформлению образовательных программ дополнительного образования детей».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Все реализуемые программы предусматривают выполнение обучающих, развивающих и воспитательных функций.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6864">
        <w:rPr>
          <w:rFonts w:ascii="Times New Roman" w:hAnsi="Times New Roman" w:cs="Times New Roman"/>
          <w:sz w:val="28"/>
          <w:szCs w:val="28"/>
        </w:rPr>
        <w:t xml:space="preserve"> Все реализуемые программы способствуют развитию познавательной активности воспитанников и их творческих способностей. Формируют личностные социальные компетенции, помогают им в вопросах самоопределения. </w:t>
      </w:r>
    </w:p>
    <w:p w:rsidR="00CA6864" w:rsidRPr="00CA6864" w:rsidRDefault="00CA6864" w:rsidP="00CA68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максимальное включение воспитанников на программы дополнительного образования способствовало снижению правонарушений среди  воспитанников детского дома.</w:t>
      </w:r>
    </w:p>
    <w:p w:rsidR="00CA6864" w:rsidRPr="00CA6864" w:rsidRDefault="00CA6864" w:rsidP="00CA68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Вывод</w:t>
      </w:r>
      <w:r w:rsidRPr="00CA68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CA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864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ГУ ЯО «Переславль-Залесский санаторный детский дом» организована и осуществляется в соответствии с государственной политикой в сфере образования, региональными нормативными документами и локальными актами учреждения.</w:t>
      </w:r>
      <w:r w:rsidRPr="00CA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образовательного процесса в детском доме осуществляется в соответствии с годовым планированием и  с санитарно-гигиеническими  нормами и требованиями. </w:t>
      </w:r>
    </w:p>
    <w:p w:rsidR="00CA6864" w:rsidRPr="00CA6864" w:rsidRDefault="00CA6864" w:rsidP="00CA686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Анализ кадрового обеспечения.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кадрами организация укомплектована согласно штатному расписанию. В штате  27 педагогов, из них:</w:t>
      </w:r>
    </w:p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992"/>
        <w:gridCol w:w="851"/>
        <w:gridCol w:w="992"/>
        <w:gridCol w:w="850"/>
        <w:gridCol w:w="1276"/>
        <w:gridCol w:w="567"/>
        <w:gridCol w:w="567"/>
        <w:gridCol w:w="709"/>
        <w:gridCol w:w="709"/>
      </w:tblGrid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43" w:type="dxa"/>
            <w:gridSpan w:val="2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  <w:gridSpan w:val="4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До5 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Зам по УВР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</w:t>
            </w:r>
          </w:p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</w:t>
            </w:r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 по труду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Индукторпо</w:t>
            </w:r>
            <w:proofErr w:type="spellEnd"/>
            <w:r w:rsidRPr="00CA6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культуре о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864" w:rsidRPr="00CA6864" w:rsidTr="007E35C3">
        <w:tc>
          <w:tcPr>
            <w:tcW w:w="1134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6864" w:rsidRPr="00CA6864" w:rsidRDefault="00CA6864" w:rsidP="00CA68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CA6864" w:rsidRPr="00CA6864" w:rsidRDefault="00CA6864" w:rsidP="00CA6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В 2018г. подтвердили  первую  квалификационную категорию 2 воспитателя.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С целью повышения квалификации педагогов дополнительного образования были организованы и проведены индивидуальные консультации по заполнению заявлений и подготовке материалов для прохождения процедуры аттестации на соответствие занимаемой должности и  первую квалификационную категорию.</w:t>
      </w:r>
    </w:p>
    <w:p w:rsidR="00CA6864" w:rsidRPr="00CA6864" w:rsidRDefault="00CA6864" w:rsidP="00CA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Согласно графику аттестации планировалась аттестация 2-х педагогов на соответствие занимаемой должности. Аттестация не состоялась по причине увольнения одного и длительной болезни другого воспитателя. </w:t>
      </w:r>
    </w:p>
    <w:p w:rsidR="00CA6864" w:rsidRPr="00CA6864" w:rsidRDefault="00CA6864" w:rsidP="00CA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Курсы повышения квалификации всеми  педагогическими работниками были пройдены в отчетный период на базе института развития образования  г. Ярославля.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>Вывод: Кадровый потенциал организации достаточно высокий. Основу составляют педагогические работники с высшим профессиональным образованием, высшей и первой квалификационными категориями, медицинские работники  высшей и первой квалификационными категориями Коллектив стабильный – 80% педагогических и медицинских работников работают в учреждении свыше 10-15 лет. Все педагогические и административные работники постоянно совершенствуют свое педагогическое мастерство, представляют свой опыт работы на семинарах, конкурсах.</w:t>
      </w:r>
    </w:p>
    <w:p w:rsidR="00CA6864" w:rsidRPr="00CA6864" w:rsidRDefault="00CA6864" w:rsidP="00CA6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методической деятельности организации ГУ ЯО «Переславль-Залесский санаторный детский дом».</w:t>
      </w:r>
    </w:p>
    <w:p w:rsidR="00CA6864" w:rsidRPr="00CA6864" w:rsidRDefault="00CA6864" w:rsidP="00CA686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Методическая работа в детском доме строилась в соответствии с целями и  задачами, которые были определены в годовом плане.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задач в учреждении работали педагогический совет, психолого-медико-педагогический консилиум, методические объединения воспитателей и педагогов дополнительного образования (объединяет не только педагогов дополнительного образования, но и инструкторов по труду и физической культуре, музыкального руководителя; в его состав также включен педагог-организатор).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sz w:val="28"/>
          <w:szCs w:val="28"/>
        </w:rPr>
        <w:t>На каждого воспитанника разработан План развития и жизнеустройства, в соответствии с которым ведется целенаправленная работа в течение всего периода пребывания воспитанника в детском доме, корректировка планов с учетом проведенной работы проводится раз в полугодие.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При проведении педагогических советов, заседаний методических объединений использовались различные формы: презентация педагогических </w:t>
      </w:r>
      <w:r w:rsidRPr="00CA6864">
        <w:rPr>
          <w:rFonts w:ascii="Times New Roman" w:hAnsi="Times New Roman" w:cs="Times New Roman"/>
          <w:sz w:val="28"/>
          <w:szCs w:val="28"/>
        </w:rPr>
        <w:lastRenderedPageBreak/>
        <w:t xml:space="preserve">инноваций, интервью-диалог, дискуссионный клуб, презентации, творческие отчеты, круглые столы и др.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Существенный вклад в повышении педагогической компетентности  работников вносит работа методических объединений педагогов детского дома. В рамках работы методических объединений проходят не только теоретические выступления, обсуждение проблем воспитания и развития воспитанников, выработка рекомендаций по дальнейшей работе, но и проводятся открытые занятия для коллег с приглашением специалистов – педагога-психолога, социального педагога, учителя-логопеда, учителя-дефектолога. Подробный анализ занятий позволяет на практике видеть плюсы и минусы используемых методов, приемов и педагогических технологий.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В течение года организована работа воспитателей по индивидуальным темам самообразования. </w:t>
      </w:r>
    </w:p>
    <w:p w:rsidR="00CA6864" w:rsidRPr="00CA6864" w:rsidRDefault="00CA6864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>5.1. Участие в конкурсах</w:t>
      </w:r>
    </w:p>
    <w:p w:rsidR="00CA6864" w:rsidRPr="00CA6864" w:rsidRDefault="00CA6864" w:rsidP="00CA6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851"/>
        <w:gridCol w:w="1984"/>
      </w:tblGrid>
      <w:tr w:rsidR="00CA6864" w:rsidRPr="00CA6864" w:rsidTr="007E35C3">
        <w:trPr>
          <w:trHeight w:val="386"/>
        </w:trPr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(название конкурса)</w:t>
            </w:r>
          </w:p>
        </w:tc>
        <w:tc>
          <w:tcPr>
            <w:tcW w:w="1984" w:type="dxa"/>
            <w:vMerge w:val="restart"/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6864" w:rsidRPr="00CA6864" w:rsidTr="007E35C3">
        <w:trPr>
          <w:trHeight w:val="301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Общероссийских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984" w:type="dxa"/>
            <w:vMerge/>
          </w:tcPr>
          <w:p w:rsidR="00CA6864" w:rsidRPr="00CA6864" w:rsidRDefault="00CA6864" w:rsidP="00CA68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Конкурс национального парка «</w:t>
            </w:r>
            <w:proofErr w:type="spell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озеро» «Живи Елочка»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Творческого мастерства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Фотоконкурс национального парка «</w:t>
            </w:r>
            <w:proofErr w:type="spell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озеро» «Первоцветы»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Конкурс «Дядя степа полицейский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6864" w:rsidRPr="00CA6864" w:rsidTr="007E35C3">
        <w:tc>
          <w:tcPr>
            <w:tcW w:w="1701" w:type="dxa"/>
            <w:tcBorders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творческого мастерства для детей сирот </w:t>
            </w:r>
            <w:proofErr w:type="gramStart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A6864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 организованный МВД ЯО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864" w:rsidRPr="00CA6864" w:rsidRDefault="00CA6864" w:rsidP="00CA68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4">
              <w:rPr>
                <w:rFonts w:ascii="Times New Roman" w:hAnsi="Times New Roman" w:cs="Times New Roman"/>
                <w:sz w:val="24"/>
                <w:szCs w:val="24"/>
              </w:rPr>
              <w:t>Участие (благодарственное письмо)</w:t>
            </w:r>
          </w:p>
        </w:tc>
      </w:tr>
    </w:tbl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CA6864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в ГУ ЯО «Переславль-Залесский санаторный детский дом» представляет собой целостную систему деятельности, направленную на обеспечение высокого качества реализации </w:t>
      </w:r>
      <w:r w:rsidRPr="00CA68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стратегических задач организации. В целях полноценного функционирования методической деятельности педагоги  осуществляют тесное взаимодействие на различных уровнях  с различными структурами, не входящими непосредственно в ее состав. 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</w:rPr>
        <w:t>6. Организация досуга</w:t>
      </w: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педагогами использовались разнообразные формы и методы организации  проведения культурно-досуговой деятельности детей в 2018г</w:t>
      </w:r>
      <w:proofErr w:type="gramStart"/>
      <w:r w:rsidRPr="00C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6864" w:rsidRPr="00CA6864" w:rsidRDefault="00CA6864" w:rsidP="00CA6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В течение года были подготовлены традиционные праздники,  концерты, которые проводились в соответствии с составленным годовым планом: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День знаний.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 xml:space="preserve">День учителя 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День пожилого человека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Новогодний праздник.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День святого Валентина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Широкая Масленица.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 xml:space="preserve">Праздник, посвященный Дню 8 Марта 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>День Победы.</w:t>
      </w:r>
    </w:p>
    <w:p w:rsidR="00CA6864" w:rsidRPr="00CA6864" w:rsidRDefault="00CA6864" w:rsidP="00CA6864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64">
        <w:rPr>
          <w:rFonts w:ascii="Times New Roman" w:eastAsia="Calibri" w:hAnsi="Times New Roman" w:cs="Times New Roman"/>
          <w:sz w:val="28"/>
          <w:szCs w:val="28"/>
        </w:rPr>
        <w:t xml:space="preserve">День здоровья, посвященный дню защиты детей </w:t>
      </w:r>
    </w:p>
    <w:p w:rsidR="00CA6864" w:rsidRPr="00CA6864" w:rsidRDefault="00CA6864" w:rsidP="00CA686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A6864">
        <w:rPr>
          <w:rFonts w:ascii="Times New Roman" w:eastAsia="Arial Unicode MS" w:hAnsi="Times New Roman" w:cs="Times New Roman"/>
          <w:b/>
          <w:sz w:val="28"/>
          <w:szCs w:val="28"/>
        </w:rPr>
        <w:t xml:space="preserve">6.1.Социальное взаимодействие организации </w:t>
      </w:r>
    </w:p>
    <w:p w:rsidR="00CA6864" w:rsidRPr="00CA6864" w:rsidRDefault="00CA6864" w:rsidP="00CA686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A6864">
        <w:rPr>
          <w:rFonts w:ascii="Times New Roman" w:eastAsia="Arial Unicode MS" w:hAnsi="Times New Roman" w:cs="Times New Roman"/>
          <w:b/>
          <w:sz w:val="28"/>
          <w:szCs w:val="28"/>
        </w:rPr>
        <w:t>ГУ ЯО «Переславль-Залесский санаторный детский дом»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6864">
        <w:rPr>
          <w:rFonts w:ascii="Times New Roman" w:eastAsia="Arial Unicode MS" w:hAnsi="Times New Roman" w:cs="Times New Roman"/>
          <w:sz w:val="28"/>
          <w:szCs w:val="28"/>
        </w:rPr>
        <w:t>В 2018 году осуществлялось  взаимодействий с различными волонтерскими, коммерческими и некоммерческими организациями, структурами: кинотеатрами, развлекательными центрами, музеями.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В течение всего года совместно с волонтерами проводились различные мастер-классы.. Благодаря фонду «Наш дом» мальчики уже четвертый год имеют возможность заниматься хоккеем в Ледовом Дворце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ереславля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-Залесского под руководством профессионального тренера. 10 воспитанников по договору о сотрудничестве с ДЮСШ занимаются футболом.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CA6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864">
        <w:rPr>
          <w:rFonts w:ascii="Times New Roman" w:hAnsi="Times New Roman" w:cs="Times New Roman"/>
          <w:b/>
          <w:sz w:val="28"/>
          <w:szCs w:val="28"/>
          <w:lang w:eastAsia="ru-RU"/>
        </w:rPr>
        <w:t>благодаря четко спланированной и организованной досуговой деятельности наши дети получают дополнительную возможность для успешной</w:t>
      </w:r>
      <w:r w:rsidRPr="00CA686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активности и адаптации к социуму. </w:t>
      </w:r>
    </w:p>
    <w:p w:rsidR="00CA6864" w:rsidRPr="00CA6864" w:rsidRDefault="00CA6864" w:rsidP="00CA68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Материально – техническая база и  </w:t>
      </w:r>
      <w:r w:rsidRPr="00CA6864">
        <w:rPr>
          <w:rFonts w:ascii="Times New Roman" w:hAnsi="Times New Roman" w:cs="Times New Roman"/>
          <w:b/>
          <w:sz w:val="28"/>
          <w:szCs w:val="28"/>
        </w:rPr>
        <w:t>обеспечение безопасности в учреждении</w:t>
      </w:r>
      <w:r w:rsidRPr="00C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864" w:rsidRPr="00CA6864" w:rsidRDefault="00CA6864" w:rsidP="00CA68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учреждения позволяет обеспечить необходимые условия для организации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Корпуса учреждения расположены по двум адресам, с удаленностью друг от друга примерно 1 км. Оба корпуса двухэтажные, кирпичные, по адресу: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ардовского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, д.53-а общей площадью 1192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., по адресу: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, д.6-2, общей площадью 886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. Годы постройки – 1977 и </w:t>
      </w:r>
      <w:r w:rsidRPr="00CA6864">
        <w:rPr>
          <w:rFonts w:ascii="Times New Roman" w:hAnsi="Times New Roman" w:cs="Times New Roman"/>
          <w:sz w:val="28"/>
          <w:szCs w:val="28"/>
        </w:rPr>
        <w:lastRenderedPageBreak/>
        <w:t xml:space="preserve">1964 соответственно. В обоих корпусах спальные комнаты организованы для проживания 2-3 детей. Каждый корпус имеет свой оборудованный пищеблок  спортивно-игровые площадки (игровые комплексы, футбольная площадка, баскетбольная площадка), тренажеры, достаточное для обеспечения всех воспитанников количество велосипедов, лыж, коньков, иного спортивного инвентаря. В связи с тем, что проектом зданий детского дома (приспособленные здания детских садов) не предусмотрен спортивный зал, заключается  договор о сотрудничестве между детским домом и МОУ ООШ № 3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ереславля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-Залесского, по которому дети имели возможность не менее трех раз в неделю, в том числе и в выходные дни, заниматься в спортивном зале школы. 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В наличии имеется автотранспорт: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bCs/>
          <w:sz w:val="28"/>
          <w:szCs w:val="28"/>
        </w:rPr>
        <w:t xml:space="preserve">-ГАЗ-32213 </w:t>
      </w:r>
      <w:proofErr w:type="gramStart"/>
      <w:r w:rsidRPr="00CA6864">
        <w:rPr>
          <w:rFonts w:ascii="Times New Roman" w:hAnsi="Times New Roman" w:cs="Times New Roman"/>
          <w:bCs/>
          <w:sz w:val="28"/>
          <w:szCs w:val="28"/>
        </w:rPr>
        <w:t>специализированное</w:t>
      </w:r>
      <w:proofErr w:type="gramEnd"/>
      <w:r w:rsidRPr="00CA6864">
        <w:rPr>
          <w:rFonts w:ascii="Times New Roman" w:hAnsi="Times New Roman" w:cs="Times New Roman"/>
          <w:bCs/>
          <w:sz w:val="28"/>
          <w:szCs w:val="28"/>
        </w:rPr>
        <w:t xml:space="preserve"> пассажирское ТС на 13 мест,</w:t>
      </w:r>
      <w:r w:rsidRPr="00CA6864">
        <w:rPr>
          <w:rFonts w:ascii="Times New Roman" w:hAnsi="Times New Roman" w:cs="Times New Roman"/>
          <w:sz w:val="28"/>
          <w:szCs w:val="28"/>
        </w:rPr>
        <w:t>  2010 года выпуска, находится в рабочем состоянии.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-Шевроле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Круз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 xml:space="preserve">  легковой автомобиль  2011 года выпуска, находится в рабочем состоянии.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-ГАЗ -3221, 2011 года выпуска, 8-местный, находится в рабочем состоянии.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Весь автотранспорт оборудован ремнями безопасности, ГАЗ-32213 оборудован  системой ГЛОНАСС. Автомобиль </w:t>
      </w:r>
      <w:r w:rsidRPr="00CA6864">
        <w:rPr>
          <w:rFonts w:ascii="Times New Roman" w:hAnsi="Times New Roman" w:cs="Times New Roman"/>
          <w:bCs/>
          <w:sz w:val="28"/>
          <w:szCs w:val="28"/>
        </w:rPr>
        <w:t xml:space="preserve">ГАЗ-32213 </w:t>
      </w:r>
      <w:r w:rsidRPr="00CA6864">
        <w:rPr>
          <w:rFonts w:ascii="Times New Roman" w:hAnsi="Times New Roman" w:cs="Times New Roman"/>
          <w:sz w:val="28"/>
          <w:szCs w:val="28"/>
        </w:rPr>
        <w:t xml:space="preserve">оборудован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.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64">
        <w:rPr>
          <w:rFonts w:ascii="Times New Roman" w:hAnsi="Times New Roman" w:cs="Times New Roman"/>
          <w:bCs/>
          <w:sz w:val="28"/>
          <w:szCs w:val="28"/>
        </w:rPr>
        <w:t>Одним из основных направлений деятельности учреждения является лечено-реабилитационная работа. Практически все воспитанники имеют хроническую патологию различного генеза, что требует постоянного медицинского наблюдения, проведения базовой терапии, курсового лечения. Медицинские блоки оборудованы в обоих корпусах. Для обеспечения медицинского сопровождения воспитанников в детском доме оборудованы: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864">
        <w:rPr>
          <w:rFonts w:ascii="Times New Roman" w:hAnsi="Times New Roman" w:cs="Times New Roman"/>
          <w:bCs/>
          <w:sz w:val="28"/>
          <w:szCs w:val="28"/>
          <w:u w:val="single"/>
        </w:rPr>
        <w:t>Первый корпус: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врача-педиатра;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медицинской сестры;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изолятор на 2 койко-места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массажный кабинет;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для отпуска водных процедур;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пост медсестры круглосуточного дежурства;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физиотерапевтический.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864">
        <w:rPr>
          <w:rFonts w:ascii="Times New Roman" w:hAnsi="Times New Roman" w:cs="Times New Roman"/>
          <w:sz w:val="28"/>
          <w:szCs w:val="28"/>
          <w:u w:val="single"/>
        </w:rPr>
        <w:t>Второй корпус: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врача-педиатра (совмещен с постом медсестры);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процедурный кабинет;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изолятор на 2 койко-места;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стоматологический кабинет;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врачей-специалистов (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ЛОР-врач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, психиатр);</w:t>
      </w:r>
    </w:p>
    <w:p w:rsidR="00CA6864" w:rsidRPr="00CA6864" w:rsidRDefault="00CA6864" w:rsidP="00CA686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зал лечебной физкультуры.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bCs/>
          <w:sz w:val="28"/>
          <w:szCs w:val="28"/>
        </w:rPr>
        <w:t>Для обеспечения учебно-воспитательного процесса, коррекционно-развивающего сопровождения воспитанников, обеспечения их занятости, удовлетворения потребностей в занятиях творчеством в детском доме оборудованы: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библиотеки – в каждом корпусе;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педагога-психолога (в каждом корпусе);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кабинет социального педагога (в каждом корпусе);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lastRenderedPageBreak/>
        <w:t>- мастерские для мальчиков (занятия столярным делом), для девочек (швейное дело, рукоделие);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комната социально-бытовой адаптации (второй корпус);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зал для проведения музыкальных занятий и массовых мероприятий (в каждом корпусе).</w:t>
      </w:r>
    </w:p>
    <w:p w:rsidR="00CA6864" w:rsidRPr="00CA6864" w:rsidRDefault="00CA6864" w:rsidP="00CA68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Во втором корпусе оборудовано помещение для занятия на спортивных тренажерах и настольного тенниса. Образовательно-воспитательный  процесс в учреждении полностью обеспечен техническими средствами обучения и оборудованием, компьютерами, аудио и видеотехникой.</w:t>
      </w:r>
    </w:p>
    <w:p w:rsidR="00CA6864" w:rsidRPr="00CA6864" w:rsidRDefault="00CA6864" w:rsidP="00CA68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Информационно-техническое обеспечение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-образовательного процесса соответствует лицензионным требованиям и условиям.</w:t>
      </w:r>
    </w:p>
    <w:p w:rsidR="00CA6864" w:rsidRPr="00CA6864" w:rsidRDefault="00CA6864" w:rsidP="00CA68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Учреждением в течение учебного года проводилась работа по привлечению спонсорских средств. Всего на счет детского дома поступило 130000 рублей на развитие материально-технической базы, в том числе на приобретение ГСМ для организации экскурсионных поездок детей.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Кроме того, подарены материальные ценности: компьютеры, принтеры, ноутбук, пылесос, стиральные машины, водонагреватели, газонокосилка, автомойка.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 xml:space="preserve">Многие жертвователи делали личные подарки воспитанникам (кроме сладких подарков, это были предметы косметики и личной гигиены, спортивные принадлежности (в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. лыжи, коньки, спортивные обувь и одежда), игрушки и настольные игры, телефоны или планшеты.</w:t>
      </w:r>
      <w:proofErr w:type="gramEnd"/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В детском доме функционирует библиотека. Библиотечный фонд распределен по двум корпусам, в каждом корпусе в библиотеке имеется набор техники: компьютер с выходом в Интернет, ксерокс, сканер. Доступ воспитанников к работе в сети Интернет в библиотеке осуществляется совместно с воспитателем или библиотекарем.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Общий фонд библиотеки на начало учебного года составлял 8317 экземпляров (в двух корпусах)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 художественная литература – 7818 штук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CA6864" w:rsidRPr="00CA6864" w:rsidRDefault="00CA6864" w:rsidP="00CA6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-  учебники – 499 штук.</w:t>
      </w:r>
    </w:p>
    <w:p w:rsidR="00CA6864" w:rsidRPr="00CA6864" w:rsidRDefault="00CA6864" w:rsidP="00CA6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64" w:rsidRPr="00CA6864" w:rsidRDefault="00CA6864" w:rsidP="00CA686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 xml:space="preserve">7.1.Обеспечение безопасности 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 xml:space="preserve">С целью обеспечения антитеррористической защищенности в учреждении назначены ответственные лица и издан ряд приказов об обеспечении антитеррористической защищенности. Охрана корпусов в течение учебного года обеспечивалась силами штатных сотрудников – вахтеров и сторожей. 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В целях соблюдения требований пожарной безопасности был разработан план мероприятий по организации и проведению противопожарных мероприятий, назначены ответственные лица и изданы приказы об обеспечении пожарной безопасности</w:t>
      </w:r>
      <w:r w:rsidRPr="00CA6864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  <w:r w:rsidRPr="00CA6864">
        <w:rPr>
          <w:rFonts w:ascii="Times New Roman" w:hAnsi="Times New Roman" w:cs="Times New Roman"/>
          <w:sz w:val="28"/>
          <w:szCs w:val="28"/>
        </w:rPr>
        <w:t xml:space="preserve">Для обеспечения пожарной безопасности здание оборудовано системой автоматической пожарной сигнализации и звуковой системой оповещения людей о пожаре, обеспечивается поступление сигнала о пожаре с объекта непосредственно в пожарную часть. В течение учебного года проводились плановые (раз в полгода) и внеплановые инструктажи с персоналом, тренировочные эвакуации, в том числе с привлечением сотрудников пожарной части </w:t>
      </w:r>
      <w:proofErr w:type="spellStart"/>
      <w:r w:rsidRPr="00CA68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68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6864">
        <w:rPr>
          <w:rFonts w:ascii="Times New Roman" w:hAnsi="Times New Roman" w:cs="Times New Roman"/>
          <w:sz w:val="28"/>
          <w:szCs w:val="28"/>
        </w:rPr>
        <w:t>ереславля</w:t>
      </w:r>
      <w:proofErr w:type="spellEnd"/>
      <w:r w:rsidRPr="00CA6864">
        <w:rPr>
          <w:rFonts w:ascii="Times New Roman" w:hAnsi="Times New Roman" w:cs="Times New Roman"/>
          <w:sz w:val="28"/>
          <w:szCs w:val="28"/>
        </w:rPr>
        <w:t>-Залесского, в ночное время. В октябре 2015 года в учреждении создана добровольная пожарная дружина.</w:t>
      </w:r>
    </w:p>
    <w:p w:rsidR="00CA6864" w:rsidRPr="00CA6864" w:rsidRDefault="00CA6864" w:rsidP="00CA686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lastRenderedPageBreak/>
        <w:t>Контрольно-пропускной режим в учреждение осуществляется дежурными сотрудниками в дневное время и 2 сторожами в ночное время. Лица, не работающие в учреждении, но посещающие его по служебной необходимости,  пропускаются  в здание при предъявлении документа, удостоверяющего личность, с записью в журнале «Учета посетителей».</w:t>
      </w:r>
    </w:p>
    <w:p w:rsidR="00CA6864" w:rsidRPr="00CA6864" w:rsidRDefault="00CA6864" w:rsidP="00CA6864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64">
        <w:rPr>
          <w:rFonts w:ascii="Times New Roman" w:hAnsi="Times New Roman" w:cs="Times New Roman"/>
          <w:sz w:val="28"/>
          <w:szCs w:val="28"/>
        </w:rPr>
        <w:t>Учреждение оборудовано тревожной кнопкой, позволяющей при возникновении кризисной ситуации оперативно вызвать сотрудников вневедомственной охраны. Учреждение осуществляет свою деятельность в круглосуточном режиме.</w:t>
      </w:r>
    </w:p>
    <w:p w:rsidR="00CA6864" w:rsidRPr="00CA6864" w:rsidRDefault="00CA6864" w:rsidP="00CA6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64">
        <w:rPr>
          <w:rFonts w:ascii="Times New Roman" w:hAnsi="Times New Roman" w:cs="Times New Roman"/>
          <w:b/>
          <w:sz w:val="28"/>
          <w:szCs w:val="28"/>
        </w:rPr>
        <w:t xml:space="preserve">Вывод: Материально-техническая база учреждения находится в удовлетворительном состоянии. </w:t>
      </w:r>
    </w:p>
    <w:p w:rsidR="00CA6864" w:rsidRPr="00CA6864" w:rsidRDefault="00CA6864" w:rsidP="00CA6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64" w:rsidRPr="00CA6864" w:rsidRDefault="00CA6864" w:rsidP="00CA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 Показатели деятельности ГУ ЯО «Переславль-Залесский санаторный детский дом», подлежащей </w:t>
      </w:r>
      <w:proofErr w:type="spellStart"/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CA6864" w:rsidRPr="00CA6864" w:rsidRDefault="00CA6864" w:rsidP="00CA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8.1. </w:t>
      </w:r>
      <w:proofErr w:type="spellStart"/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p w:rsidR="00CA6864" w:rsidRPr="00CA6864" w:rsidRDefault="00CA6864" w:rsidP="00CA6864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244"/>
        <w:gridCol w:w="2078"/>
      </w:tblGrid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5"/>
            <w:bookmarkEnd w:id="1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6"/>
            <w:bookmarkEnd w:id="2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0человек0/%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3" w:name="l7"/>
            <w:bookmarkEnd w:id="3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 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6864" w:rsidRPr="00CA6864" w:rsidRDefault="00CA6864" w:rsidP="00CA6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6864" w:rsidRPr="00CA6864" w:rsidRDefault="00CA6864" w:rsidP="00CA6864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8.2. </w:t>
      </w:r>
      <w:proofErr w:type="spellStart"/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Pr="00CA6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</w:p>
    <w:p w:rsidR="00CA6864" w:rsidRPr="00CA6864" w:rsidRDefault="00CA6864" w:rsidP="00CA6864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402"/>
        <w:gridCol w:w="1920"/>
      </w:tblGrid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82"/>
            <w:bookmarkEnd w:id="13"/>
            <w:proofErr w:type="spell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83"/>
            <w:bookmarkEnd w:id="14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37человек/92%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59"/>
            <w:bookmarkEnd w:id="15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16" w:name="l84"/>
            <w:bookmarkEnd w:id="16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37человек/92%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40человек/100%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0"/>
            <w:bookmarkEnd w:id="17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человек/30%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15человек/42,5%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человек/30%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16"/>
            <w:bookmarkEnd w:id="18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1"/>
            <w:bookmarkEnd w:id="19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2"/>
            <w:bookmarkEnd w:id="20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человек/44.4%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63"/>
            <w:bookmarkEnd w:id="21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человек/44.4%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10человек/55,5%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22" w:name="l217"/>
            <w:bookmarkEnd w:id="22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10человек/55,5%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64"/>
            <w:bookmarkEnd w:id="23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4человек/22,2%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18"/>
            <w:bookmarkEnd w:id="24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65"/>
            <w:bookmarkEnd w:id="25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6человек/33,3%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19"/>
            <w:bookmarkEnd w:id="26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 27,7%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66"/>
            <w:bookmarkEnd w:id="27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человека/16,6%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28" w:name="l220"/>
            <w:bookmarkEnd w:id="28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67"/>
            <w:bookmarkEnd w:id="29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21"/>
            <w:bookmarkEnd w:id="30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168"/>
            <w:bookmarkEnd w:id="31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6864" w:rsidRPr="00CA6864" w:rsidTr="007E35C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169"/>
            <w:bookmarkEnd w:id="32"/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A6864" w:rsidRPr="00CA6864" w:rsidRDefault="00CA6864" w:rsidP="00CA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30человек/75%</w:t>
            </w:r>
          </w:p>
        </w:tc>
      </w:tr>
    </w:tbl>
    <w:p w:rsidR="00CA6864" w:rsidRPr="00CA6864" w:rsidRDefault="00CA6864" w:rsidP="00CA6864"/>
    <w:p w:rsidR="00CA6864" w:rsidRPr="00CA6864" w:rsidRDefault="00CA6864" w:rsidP="00CA6864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6864" w:rsidRPr="00CA6864" w:rsidRDefault="00CA6864" w:rsidP="00CA6864">
      <w:pPr>
        <w:spacing w:after="0" w:line="240" w:lineRule="exac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A6864" w:rsidRPr="00CA6864" w:rsidRDefault="00CA6864" w:rsidP="00CA6864"/>
    <w:p w:rsidR="00832935" w:rsidRDefault="00832935"/>
    <w:sectPr w:rsidR="00832935" w:rsidSect="005046C6">
      <w:footerReference w:type="default" r:id="rId9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F" w:rsidRDefault="003814BF">
      <w:pPr>
        <w:spacing w:after="0" w:line="240" w:lineRule="auto"/>
      </w:pPr>
      <w:r>
        <w:separator/>
      </w:r>
    </w:p>
  </w:endnote>
  <w:endnote w:type="continuationSeparator" w:id="0">
    <w:p w:rsidR="003814BF" w:rsidRDefault="0038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64105"/>
      <w:docPartObj>
        <w:docPartGallery w:val="Page Numbers (Bottom of Page)"/>
        <w:docPartUnique/>
      </w:docPartObj>
    </w:sdtPr>
    <w:sdtEndPr/>
    <w:sdtContent>
      <w:p w:rsidR="00596025" w:rsidRDefault="00CA6864" w:rsidP="005046C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F" w:rsidRDefault="003814BF">
      <w:pPr>
        <w:spacing w:after="0" w:line="240" w:lineRule="auto"/>
      </w:pPr>
      <w:r>
        <w:separator/>
      </w:r>
    </w:p>
  </w:footnote>
  <w:footnote w:type="continuationSeparator" w:id="0">
    <w:p w:rsidR="003814BF" w:rsidRDefault="0038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141"/>
    <w:multiLevelType w:val="hybridMultilevel"/>
    <w:tmpl w:val="EA44F68A"/>
    <w:lvl w:ilvl="0" w:tplc="DB3E60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2EDA"/>
    <w:multiLevelType w:val="hybridMultilevel"/>
    <w:tmpl w:val="43EAF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C0427"/>
    <w:multiLevelType w:val="singleLevel"/>
    <w:tmpl w:val="E2D0E3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B420EF9"/>
    <w:multiLevelType w:val="multilevel"/>
    <w:tmpl w:val="AFC0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BD92FB5"/>
    <w:multiLevelType w:val="hybridMultilevel"/>
    <w:tmpl w:val="B60EA73C"/>
    <w:lvl w:ilvl="0" w:tplc="9EE072D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DF69F4"/>
    <w:multiLevelType w:val="hybridMultilevel"/>
    <w:tmpl w:val="07E058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1"/>
    <w:rsid w:val="003814BF"/>
    <w:rsid w:val="00474E58"/>
    <w:rsid w:val="00506C81"/>
    <w:rsid w:val="00832935"/>
    <w:rsid w:val="00CA6864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A6864"/>
    <w:pPr>
      <w:keepNext/>
      <w:suppressAutoHyphens/>
      <w:spacing w:before="260" w:after="260" w:line="240" w:lineRule="auto"/>
      <w:jc w:val="center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6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A6864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A6864"/>
    <w:pPr>
      <w:ind w:left="720"/>
      <w:contextualSpacing/>
    </w:pPr>
  </w:style>
  <w:style w:type="table" w:styleId="a4">
    <w:name w:val="Table Grid"/>
    <w:basedOn w:val="a1"/>
    <w:uiPriority w:val="59"/>
    <w:rsid w:val="00CA68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86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A686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A6864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CA686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864"/>
  </w:style>
  <w:style w:type="character" w:customStyle="1" w:styleId="FontStyle12">
    <w:name w:val="Font Style12"/>
    <w:uiPriority w:val="99"/>
    <w:rsid w:val="00CA6864"/>
    <w:rPr>
      <w:rFonts w:ascii="Sylfaen" w:hAnsi="Sylfaen" w:cs="Sylfaen" w:hint="default"/>
      <w:b/>
      <w:bCs/>
      <w:sz w:val="18"/>
      <w:szCs w:val="18"/>
    </w:rPr>
  </w:style>
  <w:style w:type="character" w:styleId="aa">
    <w:name w:val="Emphasis"/>
    <w:basedOn w:val="a0"/>
    <w:qFormat/>
    <w:rsid w:val="00CA6864"/>
    <w:rPr>
      <w:i/>
      <w:iCs/>
    </w:rPr>
  </w:style>
  <w:style w:type="paragraph" w:styleId="ab">
    <w:name w:val="Body Text"/>
    <w:basedOn w:val="a"/>
    <w:link w:val="ac"/>
    <w:qFormat/>
    <w:rsid w:val="00CA6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A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CA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686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CA686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">
    <w:name w:val="Сетка таблицы5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A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A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6864"/>
  </w:style>
  <w:style w:type="paragraph" w:styleId="af1">
    <w:name w:val="footer"/>
    <w:basedOn w:val="a"/>
    <w:link w:val="af2"/>
    <w:uiPriority w:val="99"/>
    <w:unhideWhenUsed/>
    <w:rsid w:val="00CA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6864"/>
  </w:style>
  <w:style w:type="paragraph" w:customStyle="1" w:styleId="ConsPlusTitle">
    <w:name w:val="ConsPlusTitle"/>
    <w:rsid w:val="00CA6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CA6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A6864"/>
    <w:pPr>
      <w:keepNext/>
      <w:suppressAutoHyphens/>
      <w:spacing w:before="260" w:after="260" w:line="240" w:lineRule="auto"/>
      <w:jc w:val="center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6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A6864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A6864"/>
    <w:pPr>
      <w:ind w:left="720"/>
      <w:contextualSpacing/>
    </w:pPr>
  </w:style>
  <w:style w:type="table" w:styleId="a4">
    <w:name w:val="Table Grid"/>
    <w:basedOn w:val="a1"/>
    <w:uiPriority w:val="59"/>
    <w:rsid w:val="00CA68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86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A686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A6864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CA686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864"/>
  </w:style>
  <w:style w:type="character" w:customStyle="1" w:styleId="FontStyle12">
    <w:name w:val="Font Style12"/>
    <w:uiPriority w:val="99"/>
    <w:rsid w:val="00CA6864"/>
    <w:rPr>
      <w:rFonts w:ascii="Sylfaen" w:hAnsi="Sylfaen" w:cs="Sylfaen" w:hint="default"/>
      <w:b/>
      <w:bCs/>
      <w:sz w:val="18"/>
      <w:szCs w:val="18"/>
    </w:rPr>
  </w:style>
  <w:style w:type="character" w:styleId="aa">
    <w:name w:val="Emphasis"/>
    <w:basedOn w:val="a0"/>
    <w:qFormat/>
    <w:rsid w:val="00CA6864"/>
    <w:rPr>
      <w:i/>
      <w:iCs/>
    </w:rPr>
  </w:style>
  <w:style w:type="paragraph" w:styleId="ab">
    <w:name w:val="Body Text"/>
    <w:basedOn w:val="a"/>
    <w:link w:val="ac"/>
    <w:qFormat/>
    <w:rsid w:val="00CA6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A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CA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686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CA686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">
    <w:name w:val="Сетка таблицы5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A6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A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A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6864"/>
  </w:style>
  <w:style w:type="paragraph" w:styleId="af1">
    <w:name w:val="footer"/>
    <w:basedOn w:val="a"/>
    <w:link w:val="af2"/>
    <w:uiPriority w:val="99"/>
    <w:unhideWhenUsed/>
    <w:rsid w:val="00CA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6864"/>
  </w:style>
  <w:style w:type="paragraph" w:customStyle="1" w:styleId="ConsPlusTitle">
    <w:name w:val="ConsPlusTitle"/>
    <w:rsid w:val="00CA6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CA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5521</Words>
  <Characters>31475</Characters>
  <Application>Microsoft Office Word</Application>
  <DocSecurity>0</DocSecurity>
  <Lines>262</Lines>
  <Paragraphs>73</Paragraphs>
  <ScaleCrop>false</ScaleCrop>
  <Company/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2019-06-26T09:34:00Z</dcterms:created>
  <dcterms:modified xsi:type="dcterms:W3CDTF">2019-06-26T12:10:00Z</dcterms:modified>
</cp:coreProperties>
</file>